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6D7C" w14:textId="77777777" w:rsidR="004F3C66" w:rsidRDefault="006D60D3">
      <w:pPr>
        <w:pStyle w:val="Brdtekst"/>
        <w:spacing w:before="120"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Fonts w:ascii="Georgia" w:hAnsi="Georgia"/>
          <w:color w:val="221E1F"/>
          <w:sz w:val="20"/>
          <w:szCs w:val="20"/>
          <w:u w:color="221E1F"/>
        </w:rPr>
        <w:t>Pressemeddelelse,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lgfrugternes Dag</w:t>
      </w:r>
    </w:p>
    <w:p w14:paraId="072B1959" w14:textId="77777777" w:rsidR="004F3C66" w:rsidRDefault="006D60D3">
      <w:pPr>
        <w:pStyle w:val="Brdtekst"/>
        <w:keepNext/>
        <w:keepLines/>
        <w:spacing w:before="240"/>
        <w:rPr>
          <w:rFonts w:ascii="Impact" w:eastAsia="Impact" w:hAnsi="Impact" w:cs="Impact"/>
          <w:color w:val="221E1F"/>
          <w:sz w:val="42"/>
          <w:szCs w:val="42"/>
          <w:u w:color="221E1F"/>
        </w:rPr>
      </w:pPr>
      <w:r>
        <w:rPr>
          <w:rFonts w:ascii="Impact" w:hAnsi="Impact"/>
          <w:color w:val="221E1F"/>
          <w:sz w:val="42"/>
          <w:szCs w:val="42"/>
          <w:u w:color="221E1F"/>
        </w:rPr>
        <w:t>B</w:t>
      </w:r>
      <w:r w:rsidRPr="004441A4">
        <w:rPr>
          <w:rFonts w:ascii="Impact" w:hAnsi="Impact"/>
          <w:color w:val="221E1F"/>
          <w:sz w:val="42"/>
          <w:szCs w:val="42"/>
          <w:u w:color="221E1F"/>
        </w:rPr>
        <w:t>æ</w:t>
      </w:r>
      <w:r>
        <w:rPr>
          <w:rFonts w:ascii="Impact" w:hAnsi="Impact"/>
          <w:color w:val="221E1F"/>
          <w:sz w:val="42"/>
          <w:szCs w:val="42"/>
          <w:u w:color="221E1F"/>
        </w:rPr>
        <w:t xml:space="preserve">lgfrugterne holder national festdag 10. februar </w:t>
      </w:r>
      <w:r w:rsidRPr="004441A4">
        <w:rPr>
          <w:rFonts w:ascii="Impact" w:hAnsi="Impact"/>
          <w:color w:val="221E1F"/>
          <w:sz w:val="42"/>
          <w:szCs w:val="42"/>
          <w:u w:color="221E1F"/>
        </w:rPr>
        <w:t>–</w:t>
      </w:r>
      <w:r>
        <w:rPr>
          <w:rFonts w:ascii="Impact" w:hAnsi="Impact"/>
          <w:color w:val="221E1F"/>
          <w:sz w:val="42"/>
          <w:szCs w:val="42"/>
          <w:u w:color="221E1F"/>
        </w:rPr>
        <w:t xml:space="preserve"> og du er inviteret med</w:t>
      </w:r>
    </w:p>
    <w:p w14:paraId="1B782302" w14:textId="77777777" w:rsidR="004F3C66" w:rsidRDefault="004F3C66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6AE3B5A0" w14:textId="77777777" w:rsidR="004F3C66" w:rsidRDefault="004F3C66">
      <w:pPr>
        <w:pStyle w:val="Brdtekst"/>
        <w:pBdr>
          <w:top w:val="single" w:sz="4" w:space="0" w:color="000000"/>
        </w:pBdr>
        <w:spacing w:line="312" w:lineRule="auto"/>
        <w:rPr>
          <w:rFonts w:ascii="Georgia" w:eastAsia="Georgia" w:hAnsi="Georgia" w:cs="Georgia"/>
          <w:color w:val="221E1F"/>
          <w:sz w:val="16"/>
          <w:szCs w:val="16"/>
          <w:u w:color="221E1F"/>
        </w:rPr>
      </w:pPr>
    </w:p>
    <w:p w14:paraId="3CBBBA47" w14:textId="77777777" w:rsidR="004F3C66" w:rsidRDefault="006D60D3">
      <w:pPr>
        <w:pStyle w:val="Brdtekst"/>
        <w:spacing w:line="276" w:lineRule="auto"/>
        <w:rPr>
          <w:rFonts w:ascii="Georgia" w:eastAsia="Georgia" w:hAnsi="Georgia" w:cs="Georgia"/>
          <w:color w:val="221E1F"/>
          <w:sz w:val="22"/>
          <w:szCs w:val="22"/>
          <w:u w:color="221E1F"/>
        </w:rPr>
      </w:pPr>
      <w:r>
        <w:rPr>
          <w:rFonts w:ascii="Georgia" w:hAnsi="Georgia"/>
          <w:color w:val="221E1F"/>
          <w:sz w:val="22"/>
          <w:szCs w:val="22"/>
          <w:u w:color="221E1F"/>
        </w:rPr>
        <w:t>I Danmark spiser vi i gennemsnit kun 2 gram tilberedte b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æ</w:t>
      </w:r>
      <w:r>
        <w:rPr>
          <w:rFonts w:ascii="Georgia" w:hAnsi="Georgia"/>
          <w:color w:val="221E1F"/>
          <w:sz w:val="22"/>
          <w:szCs w:val="22"/>
          <w:u w:color="221E1F"/>
        </w:rPr>
        <w:t>lgfrugter dagligt, som er langt fra de anbefalede 100 gram. Og det er synd, for de er fantastiske at bruge i madlavningen, rige p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 xml:space="preserve">å </w:t>
      </w:r>
      <w:r>
        <w:rPr>
          <w:rFonts w:ascii="Georgia" w:hAnsi="Georgia"/>
          <w:color w:val="221E1F"/>
          <w:sz w:val="22"/>
          <w:szCs w:val="22"/>
          <w:u w:color="221E1F"/>
        </w:rPr>
        <w:t>proteiner og en billig f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ø</w:t>
      </w:r>
      <w:r>
        <w:rPr>
          <w:rFonts w:ascii="Georgia" w:hAnsi="Georgia"/>
          <w:color w:val="221E1F"/>
          <w:sz w:val="22"/>
          <w:szCs w:val="22"/>
          <w:u w:color="221E1F"/>
        </w:rPr>
        <w:t>devare, som kan dyrkes lokalt og b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æ</w:t>
      </w:r>
      <w:r>
        <w:rPr>
          <w:rFonts w:ascii="Georgia" w:hAnsi="Georgia"/>
          <w:color w:val="221E1F"/>
          <w:sz w:val="22"/>
          <w:szCs w:val="22"/>
          <w:u w:color="221E1F"/>
        </w:rPr>
        <w:t>redygtigt. Derfor samler R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å</w:t>
      </w:r>
      <w:r>
        <w:rPr>
          <w:rFonts w:ascii="Georgia" w:hAnsi="Georgia"/>
          <w:color w:val="221E1F"/>
          <w:sz w:val="22"/>
          <w:szCs w:val="22"/>
          <w:u w:color="221E1F"/>
        </w:rPr>
        <w:t>det for sund mad for f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ø</w:t>
      </w:r>
      <w:r>
        <w:rPr>
          <w:rFonts w:ascii="Georgia" w:hAnsi="Georgia"/>
          <w:color w:val="221E1F"/>
          <w:sz w:val="22"/>
          <w:szCs w:val="22"/>
          <w:u w:color="221E1F"/>
        </w:rPr>
        <w:t>rste gang partnere og madbranche til at fejre B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æ</w:t>
      </w:r>
      <w:r>
        <w:rPr>
          <w:rFonts w:ascii="Georgia" w:hAnsi="Georgia"/>
          <w:color w:val="221E1F"/>
          <w:sz w:val="22"/>
          <w:szCs w:val="22"/>
          <w:u w:color="221E1F"/>
        </w:rPr>
        <w:t>lgfrugternes Dag torsdag 10. februar, som er FN</w:t>
      </w:r>
      <w:r w:rsidRPr="004441A4">
        <w:rPr>
          <w:rFonts w:ascii="Arial" w:hAnsi="Arial"/>
          <w:color w:val="221E1F"/>
          <w:sz w:val="22"/>
          <w:szCs w:val="22"/>
          <w:u w:color="221E1F"/>
        </w:rPr>
        <w:t>’</w:t>
      </w:r>
      <w:r>
        <w:rPr>
          <w:rFonts w:ascii="Georgia" w:hAnsi="Georgia"/>
          <w:color w:val="221E1F"/>
          <w:sz w:val="22"/>
          <w:szCs w:val="22"/>
          <w:u w:color="221E1F"/>
          <w:lang w:val="fr-FR"/>
        </w:rPr>
        <w:t>s internationale m</w:t>
      </w:r>
      <w:proofErr w:type="spellStart"/>
      <w:r w:rsidRPr="004441A4">
        <w:rPr>
          <w:rFonts w:ascii="Georgia" w:hAnsi="Georgia"/>
          <w:color w:val="221E1F"/>
          <w:sz w:val="22"/>
          <w:szCs w:val="22"/>
          <w:u w:color="221E1F"/>
        </w:rPr>
        <w:t>æ</w:t>
      </w:r>
      <w:r>
        <w:rPr>
          <w:rFonts w:ascii="Georgia" w:hAnsi="Georgia"/>
          <w:color w:val="221E1F"/>
          <w:sz w:val="22"/>
          <w:szCs w:val="22"/>
          <w:u w:color="221E1F"/>
        </w:rPr>
        <w:t>rkedag</w:t>
      </w:r>
      <w:proofErr w:type="spellEnd"/>
      <w:r>
        <w:rPr>
          <w:rFonts w:ascii="Georgia" w:hAnsi="Georgia"/>
          <w:color w:val="221E1F"/>
          <w:sz w:val="22"/>
          <w:szCs w:val="22"/>
          <w:u w:color="221E1F"/>
        </w:rPr>
        <w:t xml:space="preserve"> for b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æ</w:t>
      </w:r>
      <w:r>
        <w:rPr>
          <w:rFonts w:ascii="Georgia" w:hAnsi="Georgia"/>
          <w:color w:val="221E1F"/>
          <w:sz w:val="22"/>
          <w:szCs w:val="22"/>
          <w:u w:color="221E1F"/>
        </w:rPr>
        <w:t>lgfrugter. Festdagen skal inspirere og give flere lyst til at eksperimentere med flere b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ø</w:t>
      </w:r>
      <w:r>
        <w:rPr>
          <w:rFonts w:ascii="Georgia" w:hAnsi="Georgia"/>
          <w:color w:val="221E1F"/>
          <w:sz w:val="22"/>
          <w:szCs w:val="22"/>
          <w:u w:color="221E1F"/>
        </w:rPr>
        <w:t>nner, kik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æ</w:t>
      </w:r>
      <w:r>
        <w:rPr>
          <w:rFonts w:ascii="Georgia" w:hAnsi="Georgia"/>
          <w:color w:val="221E1F"/>
          <w:sz w:val="22"/>
          <w:szCs w:val="22"/>
          <w:u w:color="221E1F"/>
        </w:rPr>
        <w:t>rter og linser i m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å</w:t>
      </w:r>
      <w:r>
        <w:rPr>
          <w:rFonts w:ascii="Georgia" w:hAnsi="Georgia"/>
          <w:color w:val="221E1F"/>
          <w:sz w:val="22"/>
          <w:szCs w:val="22"/>
          <w:u w:color="221E1F"/>
        </w:rPr>
        <w:t>ltiderne, hvad enten det er i hjemmek</w:t>
      </w:r>
      <w:r w:rsidRPr="004441A4">
        <w:rPr>
          <w:rFonts w:ascii="Georgia" w:hAnsi="Georgia"/>
          <w:color w:val="221E1F"/>
          <w:sz w:val="22"/>
          <w:szCs w:val="22"/>
          <w:u w:color="221E1F"/>
        </w:rPr>
        <w:t>ø</w:t>
      </w:r>
      <w:r>
        <w:rPr>
          <w:rFonts w:ascii="Georgia" w:hAnsi="Georgia"/>
          <w:color w:val="221E1F"/>
          <w:sz w:val="22"/>
          <w:szCs w:val="22"/>
          <w:u w:color="221E1F"/>
        </w:rPr>
        <w:t xml:space="preserve">kkenet, kantinen, institutionen eller i skolen. </w:t>
      </w:r>
    </w:p>
    <w:p w14:paraId="08E61914" w14:textId="77777777" w:rsidR="004F3C66" w:rsidRDefault="004F3C66">
      <w:pPr>
        <w:pStyle w:val="Brdtekst"/>
        <w:pBdr>
          <w:bottom w:val="single" w:sz="4" w:space="0" w:color="000000"/>
        </w:pBdr>
        <w:spacing w:line="312" w:lineRule="auto"/>
        <w:rPr>
          <w:rFonts w:ascii="Georgia" w:eastAsia="Georgia" w:hAnsi="Georgia" w:cs="Georgia"/>
          <w:color w:val="221E1F"/>
          <w:sz w:val="16"/>
          <w:szCs w:val="16"/>
          <w:u w:color="221E1F"/>
        </w:rPr>
      </w:pPr>
    </w:p>
    <w:p w14:paraId="7E5CBB3A" w14:textId="77777777" w:rsidR="004F3C66" w:rsidRDefault="004F3C66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46878B4B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 wp14:anchorId="53A87A7D" wp14:editId="016FF6B0">
            <wp:extent cx="4855846" cy="3243580"/>
            <wp:effectExtent l="0" t="0" r="0" b="0"/>
            <wp:docPr id="1073741827" name="officeArt object" descr="Et billede, der indeholder person, indendørs, spisebord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t billede, der indeholder person, indendørs, spisebordAutomatisk genereret beskrivelse" descr="Et billede, der indeholder person, indendørs, spisebordAutomatisk genereret beskrivels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846" cy="3243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F79363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color w:val="221E1F"/>
          <w:sz w:val="16"/>
          <w:szCs w:val="16"/>
          <w:u w:color="221E1F"/>
        </w:rPr>
      </w:pPr>
      <w:r>
        <w:rPr>
          <w:rFonts w:ascii="Georgia" w:hAnsi="Georgia"/>
          <w:color w:val="221E1F"/>
          <w:sz w:val="16"/>
          <w:szCs w:val="16"/>
          <w:u w:color="221E1F"/>
        </w:rPr>
        <w:t>Fotograf: Frederik Maj for R</w:t>
      </w:r>
      <w:r w:rsidRPr="004441A4">
        <w:rPr>
          <w:rFonts w:ascii="Georgia" w:hAnsi="Georgia"/>
          <w:color w:val="221E1F"/>
          <w:sz w:val="16"/>
          <w:szCs w:val="16"/>
          <w:u w:color="221E1F"/>
        </w:rPr>
        <w:t>å</w:t>
      </w:r>
      <w:r>
        <w:rPr>
          <w:rFonts w:ascii="Georgia" w:hAnsi="Georgia"/>
          <w:color w:val="221E1F"/>
          <w:sz w:val="16"/>
          <w:szCs w:val="16"/>
          <w:u w:color="221E1F"/>
        </w:rPr>
        <w:t>det for sund mad</w:t>
      </w:r>
    </w:p>
    <w:p w14:paraId="2CDE2052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i/>
          <w:iCs/>
          <w:color w:val="221E1F"/>
          <w:sz w:val="16"/>
          <w:szCs w:val="16"/>
          <w:u w:color="221E1F"/>
        </w:rPr>
      </w:pP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>Alle kan fejre B</w:t>
      </w:r>
      <w:r w:rsidRPr="004441A4">
        <w:rPr>
          <w:rFonts w:ascii="Georgia" w:hAnsi="Georgia"/>
          <w:i/>
          <w:iCs/>
          <w:color w:val="221E1F"/>
          <w:sz w:val="16"/>
          <w:szCs w:val="16"/>
          <w:u w:color="221E1F"/>
        </w:rPr>
        <w:t>æ</w:t>
      </w: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>lgfrugternes Dag. Dagen markeres bl.a. i professionelle k</w:t>
      </w:r>
      <w:r w:rsidRPr="004441A4">
        <w:rPr>
          <w:rFonts w:ascii="Georgia" w:hAnsi="Georgia"/>
          <w:i/>
          <w:iCs/>
          <w:color w:val="221E1F"/>
          <w:sz w:val="16"/>
          <w:szCs w:val="16"/>
          <w:u w:color="221E1F"/>
        </w:rPr>
        <w:t>ø</w:t>
      </w: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>kkener og kantiner rundt om i landet, men b</w:t>
      </w:r>
      <w:r w:rsidRPr="004441A4">
        <w:rPr>
          <w:rFonts w:ascii="Georgia" w:hAnsi="Georgia"/>
          <w:i/>
          <w:iCs/>
          <w:color w:val="221E1F"/>
          <w:sz w:val="16"/>
          <w:szCs w:val="16"/>
          <w:u w:color="221E1F"/>
        </w:rPr>
        <w:t>å</w:t>
      </w: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>de sm</w:t>
      </w:r>
      <w:r w:rsidRPr="004441A4">
        <w:rPr>
          <w:rFonts w:ascii="Georgia" w:hAnsi="Georgia"/>
          <w:i/>
          <w:iCs/>
          <w:color w:val="221E1F"/>
          <w:sz w:val="16"/>
          <w:szCs w:val="16"/>
          <w:u w:color="221E1F"/>
        </w:rPr>
        <w:t xml:space="preserve">å </w:t>
      </w: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>og store hjemmekokke kan ogs</w:t>
      </w:r>
      <w:r w:rsidRPr="004441A4">
        <w:rPr>
          <w:rFonts w:ascii="Georgia" w:hAnsi="Georgia"/>
          <w:i/>
          <w:iCs/>
          <w:color w:val="221E1F"/>
          <w:sz w:val="16"/>
          <w:szCs w:val="16"/>
          <w:u w:color="221E1F"/>
        </w:rPr>
        <w:t xml:space="preserve">å </w:t>
      </w: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>v</w:t>
      </w:r>
      <w:r w:rsidRPr="004441A4">
        <w:rPr>
          <w:rFonts w:ascii="Georgia" w:hAnsi="Georgia"/>
          <w:i/>
          <w:iCs/>
          <w:color w:val="221E1F"/>
          <w:sz w:val="16"/>
          <w:szCs w:val="16"/>
          <w:u w:color="221E1F"/>
        </w:rPr>
        <w:t>æ</w:t>
      </w:r>
      <w:r>
        <w:rPr>
          <w:rFonts w:ascii="Georgia" w:hAnsi="Georgia"/>
          <w:i/>
          <w:iCs/>
          <w:color w:val="221E1F"/>
          <w:sz w:val="16"/>
          <w:szCs w:val="16"/>
          <w:u w:color="221E1F"/>
        </w:rPr>
        <w:t xml:space="preserve">re med.  </w:t>
      </w:r>
    </w:p>
    <w:p w14:paraId="608ABE15" w14:textId="77777777" w:rsidR="004F3C66" w:rsidRDefault="004F3C66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45AB12BB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Fonts w:ascii="Georgia" w:hAnsi="Georgia"/>
          <w:color w:val="221E1F"/>
          <w:sz w:val="20"/>
          <w:szCs w:val="20"/>
          <w:u w:color="221E1F"/>
          <w:lang w:val="nl-NL"/>
        </w:rPr>
        <w:t>I De officielle Kostr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d 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– </w:t>
      </w:r>
      <w:r>
        <w:rPr>
          <w:rFonts w:ascii="Georgia" w:hAnsi="Georgia"/>
          <w:color w:val="221E1F"/>
          <w:sz w:val="20"/>
          <w:szCs w:val="20"/>
          <w:u w:color="221E1F"/>
        </w:rPr>
        <w:t>godt for sundhed og klima anbefaler F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devarestyrelsen at danskerne f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r mange flere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tallerkenerne. Nu vil 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det for sund mad give danskerne </w:t>
      </w:r>
      <w:proofErr w:type="spellStart"/>
      <w:r>
        <w:rPr>
          <w:rFonts w:ascii="Georgia" w:hAnsi="Georgia"/>
          <w:color w:val="221E1F"/>
          <w:sz w:val="20"/>
          <w:szCs w:val="20"/>
          <w:u w:color="221E1F"/>
        </w:rPr>
        <w:t>st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proofErr w:type="spellEnd"/>
      <w:r>
        <w:rPr>
          <w:rFonts w:ascii="Georgia" w:hAnsi="Georgia"/>
          <w:color w:val="221E1F"/>
          <w:sz w:val="20"/>
          <w:szCs w:val="20"/>
          <w:u w:color="221E1F"/>
          <w:lang w:val="fr-FR"/>
        </w:rPr>
        <w:t>rre appetit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med den tilbagevendende festdag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lgfrugternes Dag 10. februar. Dagen fejres over hele landet i kantiner, i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rnehaver,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skoler,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plejehjem og hos bloggere, der g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r i k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kkenet og kreerer deres bud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smagfulde retter sm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kfyldt med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til gl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de for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de store og sm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. </w:t>
      </w:r>
    </w:p>
    <w:p w14:paraId="4EFA6760" w14:textId="77777777" w:rsidR="004F3C66" w:rsidRDefault="004F3C66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775CA6BD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  <w:r w:rsidRPr="004441A4">
        <w:rPr>
          <w:rFonts w:ascii="Arial" w:hAnsi="Arial"/>
          <w:color w:val="221E1F"/>
          <w:sz w:val="20"/>
          <w:szCs w:val="20"/>
          <w:u w:color="221E1F"/>
        </w:rPr>
        <w:t>“</w:t>
      </w:r>
      <w:r>
        <w:rPr>
          <w:rFonts w:ascii="Georgia" w:hAnsi="Georgia"/>
          <w:color w:val="221E1F"/>
          <w:sz w:val="20"/>
          <w:szCs w:val="20"/>
          <w:u w:color="221E1F"/>
        </w:rPr>
        <w:t>Vi oplever et stort nationalt fokus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fra jord til bord. Lige fra landm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nd, der oml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gger deres landbrug, til nyudvikling af </w:t>
      </w:r>
      <w:proofErr w:type="spellStart"/>
      <w:r>
        <w:rPr>
          <w:rFonts w:ascii="Georgia" w:hAnsi="Georgia"/>
          <w:color w:val="221E1F"/>
          <w:sz w:val="20"/>
          <w:szCs w:val="20"/>
          <w:u w:color="221E1F"/>
        </w:rPr>
        <w:t>convenience</w:t>
      </w:r>
      <w:proofErr w:type="spellEnd"/>
      <w:r>
        <w:rPr>
          <w:rFonts w:ascii="Georgia" w:hAnsi="Georgia"/>
          <w:color w:val="221E1F"/>
          <w:sz w:val="20"/>
          <w:szCs w:val="20"/>
          <w:u w:color="221E1F"/>
        </w:rPr>
        <w:t>-produkter, eftersp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rgsel fra forbrugerne og fra madh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ndv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rkerne, der 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nsker sunde og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redygtige 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varer. I Danmark skal vi genopdage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som en del af vores l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kre hverdagsm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ltider. Udover at de smager godt, er de en god kilde til protein, hvis man vil skrue op for de gr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nne m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ltider. Det er godt for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de sundhed og klima,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” </w:t>
      </w:r>
      <w:r>
        <w:rPr>
          <w:rFonts w:ascii="Georgia" w:hAnsi="Georgia"/>
          <w:color w:val="221E1F"/>
          <w:sz w:val="20"/>
          <w:szCs w:val="20"/>
          <w:u w:color="221E1F"/>
        </w:rPr>
        <w:t>siger vicedirekt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r i F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devarestyrelsen og formand for 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proofErr w:type="spellStart"/>
      <w:r>
        <w:rPr>
          <w:rFonts w:ascii="Georgia" w:hAnsi="Georgia"/>
          <w:color w:val="221E1F"/>
          <w:sz w:val="20"/>
          <w:szCs w:val="20"/>
          <w:u w:color="221E1F"/>
          <w:lang w:val="de-DE"/>
        </w:rPr>
        <w:t>det</w:t>
      </w:r>
      <w:proofErr w:type="spellEnd"/>
      <w:r>
        <w:rPr>
          <w:rFonts w:ascii="Georgia" w:hAnsi="Georgia"/>
          <w:color w:val="221E1F"/>
          <w:sz w:val="20"/>
          <w:szCs w:val="20"/>
          <w:u w:color="221E1F"/>
          <w:lang w:val="de-DE"/>
        </w:rPr>
        <w:t xml:space="preserve"> for sund mad, Per Preisler Christiansen.</w:t>
      </w:r>
    </w:p>
    <w:p w14:paraId="38758AD6" w14:textId="77777777" w:rsidR="004F3C66" w:rsidRDefault="004F3C66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105BF60F" w14:textId="77777777" w:rsidR="004F3C66" w:rsidRDefault="006D60D3">
      <w:pPr>
        <w:pStyle w:val="Overskrift2"/>
        <w:rPr>
          <w:sz w:val="28"/>
          <w:szCs w:val="28"/>
        </w:rPr>
      </w:pPr>
      <w:r>
        <w:rPr>
          <w:sz w:val="28"/>
          <w:szCs w:val="28"/>
        </w:rPr>
        <w:t>Sang, quiz, og b</w:t>
      </w:r>
      <w:proofErr w:type="spellStart"/>
      <w:r>
        <w:rPr>
          <w:sz w:val="28"/>
          <w:szCs w:val="28"/>
          <w:lang w:val="da-DK"/>
        </w:rPr>
        <w:t>ælgfrugter</w:t>
      </w:r>
      <w:proofErr w:type="spellEnd"/>
      <w:r>
        <w:rPr>
          <w:sz w:val="28"/>
          <w:szCs w:val="28"/>
          <w:lang w:val="da-DK"/>
        </w:rPr>
        <w:t xml:space="preserve"> p</w:t>
      </w:r>
      <w:r>
        <w:rPr>
          <w:sz w:val="28"/>
          <w:szCs w:val="28"/>
        </w:rPr>
        <w:t>å ministerens frokostmenu</w:t>
      </w:r>
    </w:p>
    <w:p w14:paraId="32FB4769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Fonts w:ascii="Georgia" w:hAnsi="Georgia"/>
          <w:color w:val="221E1F"/>
          <w:sz w:val="20"/>
          <w:szCs w:val="20"/>
          <w:u w:color="221E1F"/>
        </w:rPr>
        <w:t>Foruden de mange gode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lgfrugtserveringer landet rundt, har partnerne i 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det for sund mad ogs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  <w:lang w:val="fr-FR"/>
        </w:rPr>
        <w:t>sat blus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anden god inspiration, s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man i dagens anledning bl.a. kan h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re den popul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re sang </w:t>
      </w:r>
      <w:r w:rsidRPr="004441A4">
        <w:rPr>
          <w:rFonts w:ascii="Arial" w:hAnsi="Arial"/>
          <w:color w:val="221E1F"/>
          <w:sz w:val="20"/>
          <w:szCs w:val="20"/>
          <w:u w:color="221E1F"/>
        </w:rPr>
        <w:t>‘</w:t>
      </w:r>
      <w:r>
        <w:rPr>
          <w:rFonts w:ascii="Georgia" w:hAnsi="Georgia"/>
          <w:color w:val="221E1F"/>
          <w:sz w:val="20"/>
          <w:szCs w:val="20"/>
          <w:u w:color="221E1F"/>
        </w:rPr>
        <w:t>Hvad fuck er en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</w:t>
      </w:r>
      <w:r w:rsidRPr="004441A4">
        <w:rPr>
          <w:rFonts w:ascii="Arial" w:hAnsi="Arial"/>
          <w:color w:val="221E1F"/>
          <w:sz w:val="20"/>
          <w:szCs w:val="20"/>
          <w:u w:color="221E1F"/>
        </w:rPr>
        <w:t>’</w:t>
      </w:r>
      <w:r>
        <w:rPr>
          <w:rFonts w:ascii="Georgia" w:hAnsi="Georgia"/>
          <w:color w:val="221E1F"/>
          <w:sz w:val="20"/>
          <w:szCs w:val="20"/>
          <w:u w:color="221E1F"/>
        </w:rPr>
        <w:t>, udfordre sidemakkeren i en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lgfrugtquiz, se undervisningsvideoer til de professionelle k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kkener og overv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ære kok og youtuber Jacob </w:t>
      </w:r>
      <w:proofErr w:type="spellStart"/>
      <w:r w:rsidRPr="004441A4">
        <w:rPr>
          <w:rFonts w:ascii="Georgia" w:hAnsi="Georgia"/>
          <w:color w:val="221E1F"/>
          <w:sz w:val="20"/>
          <w:szCs w:val="20"/>
          <w:u w:color="221E1F"/>
        </w:rPr>
        <w:t>Jø</w:t>
      </w:r>
      <w:r>
        <w:rPr>
          <w:rFonts w:ascii="Georgia" w:hAnsi="Georgia"/>
          <w:color w:val="221E1F"/>
          <w:sz w:val="20"/>
          <w:szCs w:val="20"/>
          <w:u w:color="221E1F"/>
        </w:rPr>
        <w:t>rgsholm</w:t>
      </w:r>
      <w:proofErr w:type="spellEnd"/>
      <w:r>
        <w:rPr>
          <w:rFonts w:ascii="Georgia" w:hAnsi="Georgia"/>
          <w:color w:val="221E1F"/>
          <w:sz w:val="20"/>
          <w:szCs w:val="20"/>
          <w:u w:color="221E1F"/>
        </w:rPr>
        <w:t xml:space="preserve"> </w:t>
      </w:r>
      <w:proofErr w:type="spellStart"/>
      <w:r>
        <w:rPr>
          <w:rFonts w:ascii="Georgia" w:hAnsi="Georgia"/>
          <w:color w:val="221E1F"/>
          <w:sz w:val="20"/>
          <w:szCs w:val="20"/>
          <w:u w:color="221E1F"/>
        </w:rPr>
        <w:t>l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proofErr w:type="spellEnd"/>
      <w:r>
        <w:rPr>
          <w:rFonts w:ascii="Georgia" w:hAnsi="Georgia"/>
          <w:color w:val="221E1F"/>
          <w:sz w:val="20"/>
          <w:szCs w:val="20"/>
          <w:u w:color="221E1F"/>
          <w:lang w:val="de-DE"/>
        </w:rPr>
        <w:t>se Kr</w:t>
      </w:r>
      <w:proofErr w:type="spellStart"/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ftens</w:t>
      </w:r>
      <w:proofErr w:type="spellEnd"/>
      <w:r>
        <w:rPr>
          <w:rFonts w:ascii="Georgia" w:hAnsi="Georgia"/>
          <w:color w:val="221E1F"/>
          <w:sz w:val="20"/>
          <w:szCs w:val="20"/>
          <w:u w:color="221E1F"/>
        </w:rPr>
        <w:t xml:space="preserve"> Bek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mpelses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lgfrugtudfordring. I FOA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’</w:t>
      </w:r>
      <w:r>
        <w:rPr>
          <w:rFonts w:ascii="Georgia" w:hAnsi="Georgia"/>
          <w:color w:val="221E1F"/>
          <w:sz w:val="20"/>
          <w:szCs w:val="20"/>
          <w:u w:color="221E1F"/>
        </w:rPr>
        <w:t>s kantine er f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devareministeren indbudt til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lgfrugtfrokost.  </w:t>
      </w:r>
    </w:p>
    <w:p w14:paraId="6CEF5631" w14:textId="77777777" w:rsidR="004F3C66" w:rsidRDefault="004F3C66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34CA87D8" w14:textId="77777777" w:rsidR="004F3C66" w:rsidRDefault="006D60D3">
      <w:pPr>
        <w:pStyle w:val="Brdtekst"/>
        <w:spacing w:line="312" w:lineRule="auto"/>
        <w:rPr>
          <w:rFonts w:ascii="Georgia" w:eastAsia="Georgia" w:hAnsi="Georgia" w:cs="Georgia"/>
          <w:color w:val="221E1F"/>
          <w:sz w:val="20"/>
          <w:szCs w:val="20"/>
          <w:u w:color="221E1F"/>
        </w:rPr>
      </w:pPr>
      <w:r w:rsidRPr="004441A4">
        <w:rPr>
          <w:rFonts w:ascii="Arial" w:hAnsi="Arial"/>
          <w:color w:val="221E1F"/>
          <w:sz w:val="20"/>
          <w:szCs w:val="20"/>
          <w:u w:color="221E1F"/>
        </w:rPr>
        <w:t>“</w:t>
      </w:r>
      <w:r>
        <w:rPr>
          <w:rFonts w:ascii="Georgia" w:hAnsi="Georgia"/>
          <w:color w:val="221E1F"/>
          <w:sz w:val="20"/>
          <w:szCs w:val="20"/>
          <w:u w:color="221E1F"/>
        </w:rPr>
        <w:t>Vores ambition med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lgfrugternes Dag er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de at involvere, oplyse og inspirere, s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der kommer flere sk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nne retter med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p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tallerkenen. De fleste danskere kender m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ske hummus, men der er s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mange andre muligheder med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lgfrugter, som vi gerne vil sl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et slag for. Det skal v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re nemt at f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Fonts w:ascii="Georgia" w:hAnsi="Georgia"/>
          <w:color w:val="221E1F"/>
          <w:sz w:val="20"/>
          <w:szCs w:val="20"/>
          <w:u w:color="221E1F"/>
        </w:rPr>
        <w:t>inspiration til flere b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lgfrugter i den daglige madlavning i privaten og blandt professionelle madh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>ndv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Fonts w:ascii="Georgia" w:hAnsi="Georgia"/>
          <w:color w:val="221E1F"/>
          <w:sz w:val="20"/>
          <w:szCs w:val="20"/>
          <w:u w:color="221E1F"/>
        </w:rPr>
        <w:t>rkere, for det h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ø</w:t>
      </w:r>
      <w:r>
        <w:rPr>
          <w:rFonts w:ascii="Georgia" w:hAnsi="Georgia"/>
          <w:color w:val="221E1F"/>
          <w:sz w:val="20"/>
          <w:szCs w:val="20"/>
          <w:u w:color="221E1F"/>
        </w:rPr>
        <w:t>rer vi generelt, at folk efterlyser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”</w:t>
      </w:r>
      <w:r>
        <w:rPr>
          <w:rFonts w:ascii="Georgia" w:hAnsi="Georgia"/>
          <w:color w:val="221E1F"/>
          <w:sz w:val="20"/>
          <w:szCs w:val="20"/>
          <w:u w:color="221E1F"/>
        </w:rPr>
        <w:t>, siger Claus Egeris, sekretariatschef i 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det for sund mad. </w:t>
      </w:r>
      <w:r>
        <w:rPr>
          <w:rFonts w:ascii="Georgia" w:eastAsia="Georgia" w:hAnsi="Georgia" w:cs="Georgia"/>
          <w:color w:val="221E1F"/>
          <w:sz w:val="20"/>
          <w:szCs w:val="20"/>
          <w:u w:color="221E1F"/>
        </w:rPr>
        <w:br/>
      </w:r>
    </w:p>
    <w:p w14:paraId="58CA2EA0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Fonts w:ascii="Georgia" w:hAnsi="Georgia"/>
          <w:color w:val="221E1F"/>
          <w:sz w:val="20"/>
          <w:szCs w:val="20"/>
          <w:u w:color="221E1F"/>
        </w:rPr>
        <w:t>R</w:t>
      </w:r>
      <w:r w:rsidRPr="004441A4">
        <w:rPr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Fonts w:ascii="Georgia" w:hAnsi="Georgia"/>
          <w:color w:val="221E1F"/>
          <w:sz w:val="20"/>
          <w:szCs w:val="20"/>
          <w:u w:color="221E1F"/>
        </w:rPr>
        <w:t xml:space="preserve">det har samlet </w:t>
      </w:r>
      <w:hyperlink r:id="rId10" w:history="1">
        <w:r>
          <w:rPr>
            <w:rStyle w:val="Hyperlink0"/>
            <w:lang w:val="nl-NL"/>
          </w:rPr>
          <w:t>en v</w:t>
        </w:r>
        <w:r w:rsidRPr="004441A4">
          <w:rPr>
            <w:rStyle w:val="Ingen"/>
            <w:rFonts w:ascii="Georgia" w:hAnsi="Georgia"/>
            <w:color w:val="51A055"/>
            <w:sz w:val="20"/>
            <w:szCs w:val="20"/>
            <w:u w:val="single" w:color="51A055"/>
          </w:rPr>
          <w:t>æ</w:t>
        </w:r>
        <w:proofErr w:type="spellStart"/>
        <w:r>
          <w:rPr>
            <w:rStyle w:val="Hyperlink0"/>
            <w:lang w:val="de-DE"/>
          </w:rPr>
          <w:t>rkt</w:t>
        </w:r>
        <w:r w:rsidRPr="004441A4">
          <w:rPr>
            <w:rStyle w:val="Ingen"/>
            <w:rFonts w:ascii="Georgia" w:hAnsi="Georgia"/>
            <w:color w:val="51A055"/>
            <w:sz w:val="20"/>
            <w:szCs w:val="20"/>
            <w:u w:val="single" w:color="51A055"/>
          </w:rPr>
          <w:t>ø</w:t>
        </w:r>
        <w:r>
          <w:rPr>
            <w:rStyle w:val="Hyperlink0"/>
          </w:rPr>
          <w:t>jskasse</w:t>
        </w:r>
        <w:proofErr w:type="spellEnd"/>
        <w:r>
          <w:rPr>
            <w:rStyle w:val="Hyperlink0"/>
          </w:rPr>
          <w:t xml:space="preserve"> </w:t>
        </w:r>
      </w:hyperlink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>med forskellige opskrifter, fakta, foto, quiz, grafik og videoer, som alle, der vil fejre B</w:t>
      </w:r>
      <w:r w:rsidRPr="004441A4">
        <w:rPr>
          <w:rStyle w:val="Ingen"/>
          <w:rFonts w:ascii="Georgia" w:hAnsi="Georgia"/>
          <w:color w:val="221E1F"/>
          <w:sz w:val="20"/>
          <w:szCs w:val="20"/>
          <w:u w:color="221E1F"/>
        </w:rPr>
        <w:t>æ</w:t>
      </w: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>lgfrugternes Dag, kan benytte og dele p</w:t>
      </w:r>
      <w:r w:rsidRPr="004441A4"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å </w:t>
      </w: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deres egne platforme. Desuden opfordres alle festdeltagere til at dele deres kreative opskrifter, som andre kan lade sig inspirere af. </w:t>
      </w:r>
    </w:p>
    <w:p w14:paraId="5F6BA310" w14:textId="77777777" w:rsidR="004F3C66" w:rsidRDefault="004F3C66">
      <w:pPr>
        <w:pStyle w:val="Brdtekst"/>
        <w:spacing w:line="312" w:lineRule="auto"/>
        <w:rPr>
          <w:rStyle w:val="Ingen"/>
          <w:rFonts w:ascii="Georgia" w:eastAsia="Georgia" w:hAnsi="Georgia" w:cs="Georgia"/>
          <w:i/>
          <w:iCs/>
          <w:color w:val="221E1F"/>
          <w:sz w:val="20"/>
          <w:szCs w:val="20"/>
          <w:u w:color="221E1F"/>
        </w:rPr>
      </w:pPr>
    </w:p>
    <w:p w14:paraId="3F5B8F14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i/>
          <w:iCs/>
          <w:color w:val="221E1F"/>
          <w:sz w:val="20"/>
          <w:szCs w:val="20"/>
          <w:u w:color="221E1F"/>
        </w:rPr>
      </w:pP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B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æ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lgfrugternes Dag er en event arrangeret i regi af R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å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det for sund mad i samarbejde med partnerne FOA, F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ø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devarestyrelsen, K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ø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benhavns Kommune og Landbrug &amp; F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ø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devarer. Derudover deltager DTU F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ø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devareinstituttet, Kr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æ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ftens Bek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æ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 xml:space="preserve">mpelse, Odense Kommune, Vejle Kommune m. </w:t>
      </w:r>
      <w:proofErr w:type="spellStart"/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Culinary</w:t>
      </w:r>
      <w:proofErr w:type="spellEnd"/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 xml:space="preserve"> Institute og REMA1000.</w:t>
      </w:r>
    </w:p>
    <w:p w14:paraId="368CCC2E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L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æ</w:t>
      </w:r>
      <w:r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>s mere p</w:t>
      </w:r>
      <w:r w:rsidRPr="004441A4">
        <w:rPr>
          <w:rStyle w:val="Ingen"/>
          <w:rFonts w:ascii="Georgia" w:hAnsi="Georgia"/>
          <w:i/>
          <w:iCs/>
          <w:color w:val="221E1F"/>
          <w:sz w:val="20"/>
          <w:szCs w:val="20"/>
          <w:u w:color="221E1F"/>
        </w:rPr>
        <w:t xml:space="preserve">å </w:t>
      </w:r>
      <w:hyperlink r:id="rId11" w:history="1">
        <w:r>
          <w:rPr>
            <w:rStyle w:val="Hyperlink1"/>
            <w:rFonts w:eastAsia="Arial Unicode MS"/>
          </w:rPr>
          <w:t>raadetforsundmad.dk/</w:t>
        </w:r>
        <w:proofErr w:type="spellStart"/>
        <w:r>
          <w:rPr>
            <w:rStyle w:val="Hyperlink1"/>
            <w:rFonts w:eastAsia="Arial Unicode MS"/>
          </w:rPr>
          <w:t>baelgfrugternes</w:t>
        </w:r>
        <w:proofErr w:type="spellEnd"/>
        <w:r>
          <w:rPr>
            <w:rStyle w:val="Hyperlink1"/>
            <w:rFonts w:eastAsia="Arial Unicode MS"/>
          </w:rPr>
          <w:t>-dag/</w:t>
        </w:r>
      </w:hyperlink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 </w:t>
      </w:r>
    </w:p>
    <w:p w14:paraId="5281D95A" w14:textId="77777777" w:rsidR="004F3C66" w:rsidRDefault="004F3C66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5A7C26F6" w14:textId="77777777" w:rsidR="004F3C66" w:rsidRDefault="006D60D3">
      <w:pPr>
        <w:pStyle w:val="Overskrift2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</w:rPr>
        <w:t xml:space="preserve">Pressekontakt på </w:t>
      </w:r>
      <w:r>
        <w:rPr>
          <w:rStyle w:val="Ingen"/>
          <w:sz w:val="28"/>
          <w:szCs w:val="28"/>
          <w:lang w:val="da-DK"/>
        </w:rPr>
        <w:t>vegne af Rådet for sund mad</w:t>
      </w:r>
    </w:p>
    <w:p w14:paraId="67EFA054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>Kontakt os, hvis du vil have cases, talspersoner eller yderligere information:</w:t>
      </w:r>
    </w:p>
    <w:p w14:paraId="6EE6A51B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>Sofia Zafirakos, Koalition, pr- og kommunikationsr</w:t>
      </w:r>
      <w:r w:rsidRPr="004441A4">
        <w:rPr>
          <w:rStyle w:val="Ingen"/>
          <w:rFonts w:ascii="Georgia" w:hAnsi="Georgia"/>
          <w:color w:val="221E1F"/>
          <w:sz w:val="20"/>
          <w:szCs w:val="20"/>
          <w:u w:color="221E1F"/>
        </w:rPr>
        <w:t>å</w:t>
      </w: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dgiver, 28304185, </w:t>
      </w:r>
      <w:hyperlink r:id="rId12" w:history="1">
        <w:r>
          <w:rPr>
            <w:rStyle w:val="Hyperlink0"/>
            <w:lang w:val="de-DE"/>
          </w:rPr>
          <w:t>sofia@koalitionkbh.dk</w:t>
        </w:r>
      </w:hyperlink>
    </w:p>
    <w:p w14:paraId="215900E9" w14:textId="77777777" w:rsidR="004F3C66" w:rsidRDefault="004F3C66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6E84A71C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>Find flere billeder og pressemateriale p</w:t>
      </w:r>
      <w:r w:rsidRPr="004441A4"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å </w:t>
      </w:r>
      <w:hyperlink r:id="rId13" w:history="1">
        <w:r>
          <w:rPr>
            <w:rStyle w:val="Hyperlink0"/>
          </w:rPr>
          <w:t>raadetforsundmad.dk/</w:t>
        </w:r>
        <w:proofErr w:type="spellStart"/>
        <w:r>
          <w:rPr>
            <w:rStyle w:val="Hyperlink0"/>
          </w:rPr>
          <w:t>baelgfrugternes</w:t>
        </w:r>
        <w:proofErr w:type="spellEnd"/>
        <w:r>
          <w:rPr>
            <w:rStyle w:val="Hyperlink0"/>
          </w:rPr>
          <w:t>-dag-presse/</w:t>
        </w:r>
      </w:hyperlink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 </w:t>
      </w:r>
    </w:p>
    <w:p w14:paraId="720BCD69" w14:textId="77777777" w:rsidR="004F3C66" w:rsidRDefault="004F3C66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49D4393E" w14:textId="77777777" w:rsidR="004F3C66" w:rsidRDefault="006D60D3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  <w:r>
        <w:rPr>
          <w:rStyle w:val="Inge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577948" wp14:editId="35E121A9">
                <wp:simplePos x="0" y="0"/>
                <wp:positionH relativeFrom="column">
                  <wp:posOffset>3810</wp:posOffset>
                </wp:positionH>
                <wp:positionV relativeFrom="line">
                  <wp:posOffset>37465</wp:posOffset>
                </wp:positionV>
                <wp:extent cx="4924425" cy="4105275"/>
                <wp:effectExtent l="0" t="0" r="28575" b="28575"/>
                <wp:wrapNone/>
                <wp:docPr id="1073741828" name="officeArt object" descr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90EA50" w14:textId="77777777" w:rsidR="004F3C66" w:rsidRDefault="006D60D3">
                            <w:pPr>
                              <w:pStyle w:val="Brdtekst"/>
                            </w:pPr>
                            <w:r>
                              <w:rPr>
                                <w:rStyle w:val="Ingen"/>
                                <w:rFonts w:ascii="Impact" w:hAnsi="Impact"/>
                                <w:color w:val="221E1F"/>
                                <w:sz w:val="32"/>
                                <w:szCs w:val="32"/>
                                <w:u w:color="221E1F"/>
                              </w:rPr>
                              <w:t>Fakta</w:t>
                            </w:r>
                          </w:p>
                          <w:p w14:paraId="0879C92C" w14:textId="77777777" w:rsidR="004F3C66" w:rsidRDefault="004F3C66">
                            <w:pPr>
                              <w:pStyle w:val="Brdtekst"/>
                              <w:spacing w:after="120"/>
                            </w:pPr>
                          </w:p>
                          <w:p w14:paraId="432742C0" w14:textId="2FD12205" w:rsidR="004F3C66" w:rsidRPr="00956CE9" w:rsidRDefault="006D60D3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56CE9">
                              <w:rPr>
                                <w:rStyle w:val="Ingen"/>
                                <w:rFonts w:ascii="Georgia" w:hAnsi="Georgia"/>
                                <w:b/>
                                <w:bCs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Bælgfrugternes Dag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 er en international fejring af bælgfrugter under </w:t>
                            </w:r>
                            <w:hyperlink r:id="rId14" w:history="1">
                              <w:r w:rsidR="00C13B07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  <w:lang w:val="fr-FR"/>
                                </w:rPr>
                                <w:t>FN</w:t>
                              </w:r>
                            </w:hyperlink>
                            <w:r w:rsidR="00C13B07" w:rsidRPr="00956CE9">
                              <w:rPr>
                                <w:rStyle w:val="Ingen"/>
                                <w:rFonts w:ascii="Georgia" w:hAnsi="Georgia"/>
                                <w:color w:val="51A0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og markeres i Danmark torsdag 10. februar 2022 i regi af Rådet for sund mad, der har samlet en </w:t>
                            </w:r>
                            <w:hyperlink r:id="rId15" w:history="1">
                              <w:proofErr w:type="spellStart"/>
                              <w:r w:rsidR="00C13B07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</w:rPr>
                                <w:t>væ</w:t>
                              </w:r>
                              <w:r w:rsidR="00C13B07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  <w:lang w:val="de-DE"/>
                                </w:rPr>
                                <w:t>rkt</w:t>
                              </w:r>
                              <w:r w:rsidR="00C13B07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</w:rPr>
                                <w:t>øjskasse</w:t>
                              </w:r>
                              <w:proofErr w:type="spellEnd"/>
                            </w:hyperlink>
                            <w:r w:rsidR="00C13B07" w:rsidRPr="00956CE9">
                              <w:rPr>
                                <w:rStyle w:val="Ingen"/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til brug ved omtale af dagen.  </w:t>
                            </w:r>
                          </w:p>
                          <w:p w14:paraId="54388834" w14:textId="77777777" w:rsidR="004F3C66" w:rsidRPr="00956CE9" w:rsidRDefault="004F3C66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7CE2589" w14:textId="59A58353" w:rsidR="004F3C66" w:rsidRPr="00956CE9" w:rsidRDefault="006D60D3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56CE9">
                              <w:rPr>
                                <w:rStyle w:val="Ingen"/>
                                <w:rFonts w:ascii="Georgia" w:hAnsi="Georgia"/>
                                <w:b/>
                                <w:bCs/>
                                <w:color w:val="221E1F"/>
                                <w:sz w:val="20"/>
                                <w:szCs w:val="20"/>
                                <w:u w:color="221E1F"/>
                                <w:lang w:val="es-ES_tradnl"/>
                              </w:rPr>
                              <w:t>Tal p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b/>
                                <w:bCs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å vores vaner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 Under 10 % af danskerne spiser bælgfrugter ugentligt. </w:t>
                            </w:r>
                            <w:r w:rsidR="004441A4" w:rsidRPr="00956CE9">
                              <w:rPr>
                                <w:rStyle w:val="Ingen"/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(Kilde: </w:t>
                            </w:r>
                            <w:hyperlink r:id="rId16" w:history="1">
                              <w:r w:rsidR="00C13B07" w:rsidRPr="00956CE9">
                                <w:rPr>
                                  <w:rStyle w:val="Hyperlink0"/>
                                  <w:rFonts w:eastAsia="Arial Unicode MS"/>
                                </w:rPr>
                                <w:t>Aarhus Universitet</w:t>
                              </w:r>
                            </w:hyperlink>
                            <w:r w:rsidR="004441A4" w:rsidRPr="00956CE9">
                              <w:rPr>
                                <w:rStyle w:val="Ingen"/>
                                <w:rFonts w:ascii="Georgia" w:hAnsi="Georgia"/>
                                <w:sz w:val="20"/>
                                <w:szCs w:val="20"/>
                              </w:rPr>
                              <w:t>).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I Danmark spiser vi i gennemsnit 2 g bælgfrugter om dagen. (Kilde: </w:t>
                            </w:r>
                            <w:hyperlink r:id="rId17" w:history="1">
                              <w:r w:rsidRPr="00956CE9">
                                <w:rPr>
                                  <w:rStyle w:val="Hyperlink0"/>
                                  <w:rFonts w:eastAsia="Arial Unicode MS"/>
                                </w:rPr>
                                <w:t>DTU Fødevareinstituttet</w:t>
                              </w:r>
                            </w:hyperlink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). Fødevarestyrelsen anbefaler i de nye </w:t>
                            </w:r>
                            <w:proofErr w:type="spellStart"/>
                            <w:r w:rsidR="006357B4" w:rsidRPr="00956CE9">
                              <w:rPr>
                                <w:rStyle w:val="Ingen"/>
                                <w:rFonts w:ascii="Georgia" w:hAnsi="Georgia"/>
                                <w:sz w:val="20"/>
                                <w:szCs w:val="20"/>
                              </w:rPr>
                              <w:t>nye</w:t>
                            </w:r>
                            <w:proofErr w:type="spellEnd"/>
                            <w:r w:rsidR="006357B4" w:rsidRPr="00956CE9">
                              <w:rPr>
                                <w:rStyle w:val="Ingen"/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6357B4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  <w:rtl/>
                                </w:rPr>
                                <w:t>’</w:t>
                              </w:r>
                              <w:r w:rsidR="006357B4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  <w:lang w:val="nl-NL"/>
                                </w:rPr>
                                <w:t>De officielle Kostr</w:t>
                              </w:r>
                              <w:r w:rsidR="006357B4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</w:rPr>
                                <w:t>åd - godt for sundhed og klima</w:t>
                              </w:r>
                              <w:r w:rsidR="006357B4" w:rsidRPr="00956CE9">
                                <w:rPr>
                                  <w:rStyle w:val="Hyperlink"/>
                                  <w:rFonts w:ascii="Georgia" w:hAnsi="Georgia"/>
                                  <w:sz w:val="20"/>
                                  <w:szCs w:val="20"/>
                                  <w:rtl/>
                                </w:rPr>
                                <w:t>’</w:t>
                              </w:r>
                            </w:hyperlink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 100 g i tilberedt form.</w:t>
                            </w:r>
                          </w:p>
                          <w:p w14:paraId="5A82A8CC" w14:textId="77777777" w:rsidR="004F3C66" w:rsidRPr="00956CE9" w:rsidRDefault="004F3C66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1928481" w14:textId="7A1112A0" w:rsidR="004F3C66" w:rsidRPr="00956CE9" w:rsidRDefault="006D60D3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56CE9">
                              <w:rPr>
                                <w:rStyle w:val="Ingen"/>
                                <w:rFonts w:ascii="Georgia" w:hAnsi="Georgia"/>
                                <w:b/>
                                <w:bCs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Er det nyt at spise bælgfrugter? 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I Danmark har bælgfrugterne historisk set spillet en stor rolle i vores hverdagsmad. Tørrede ærter og bønner har indgået i vores basiskost helt tilbage i bronzealderen. Efter kartoflens indtog i Danmark i 1700-tallet og på grund af ændringer i landbruget faldt danskernes forbrug af bælgfrugter derefter. Men i nyere tid er man igen begyndt at anvende bælgfrugter i madlavningen. (Kilde:</w:t>
                            </w:r>
                            <w:hyperlink r:id="rId19" w:history="1">
                              <w:r w:rsidR="00880CBF" w:rsidRPr="00956CE9">
                                <w:rPr>
                                  <w:rStyle w:val="Hyperlink"/>
                                  <w:rFonts w:ascii="Georgia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0CBF"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</w:rPr>
                                <w:t>Madkulturen</w:t>
                              </w:r>
                            </w:hyperlink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).</w:t>
                            </w:r>
                          </w:p>
                          <w:p w14:paraId="4CF2465E" w14:textId="77777777" w:rsidR="004F3C66" w:rsidRPr="00956CE9" w:rsidRDefault="004F3C66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05826782" w14:textId="7C3FBAB2" w:rsidR="004F3C66" w:rsidRPr="00956CE9" w:rsidRDefault="006D60D3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56CE9">
                              <w:rPr>
                                <w:rStyle w:val="Ingen"/>
                                <w:rFonts w:ascii="Georgia" w:hAnsi="Georgia"/>
                                <w:b/>
                                <w:bCs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Hvad er bælgfrugter? 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Bælgfrugter er fx grønne linser, røde linser, </w:t>
                            </w:r>
                            <w:proofErr w:type="spellStart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puylinser</w:t>
                            </w:r>
                            <w:proofErr w:type="spellEnd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, </w:t>
                            </w:r>
                            <w:proofErr w:type="spellStart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belugalinser</w:t>
                            </w:r>
                            <w:proofErr w:type="spellEnd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, brune, sorte og hvide bønner, </w:t>
                            </w:r>
                            <w:proofErr w:type="spellStart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kidneybønner</w:t>
                            </w:r>
                            <w:proofErr w:type="spellEnd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, hestebønner, kikærter, </w:t>
                            </w:r>
                            <w:proofErr w:type="spellStart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flækærter</w:t>
                            </w:r>
                            <w:proofErr w:type="spellEnd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 og </w:t>
                            </w:r>
                            <w:proofErr w:type="spellStart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edamamebønner</w:t>
                            </w:r>
                            <w:proofErr w:type="spellEnd"/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. (Kilde: </w:t>
                            </w:r>
                            <w:hyperlink r:id="rId20" w:history="1">
                              <w:r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</w:rPr>
                                <w:t>Fødevarestyrelsen</w:t>
                              </w:r>
                            </w:hyperlink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).</w:t>
                            </w:r>
                          </w:p>
                          <w:p w14:paraId="76C99428" w14:textId="77777777" w:rsidR="004F3C66" w:rsidRPr="00956CE9" w:rsidRDefault="004F3C66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E45A9A2" w14:textId="7B5DDD54" w:rsidR="004F3C66" w:rsidRPr="00956CE9" w:rsidRDefault="006D60D3">
                            <w:pPr>
                              <w:pStyle w:val="Brdteks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956CE9">
                              <w:rPr>
                                <w:rStyle w:val="Ingen"/>
                                <w:rFonts w:ascii="Georgia" w:hAnsi="Georgia"/>
                                <w:b/>
                                <w:bCs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Hvad er bælgfrugter godt for?</w:t>
                            </w:r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 xml:space="preserve"> Bælgfrugter er sunde, fedtfattige råvarer, der indeholder mange proteiner, kostfibre, mineraler og vitaminer. Desuden er de ofte billige. (Kilde: </w:t>
                            </w:r>
                            <w:hyperlink r:id="rId21" w:history="1">
                              <w:r w:rsidRPr="00956CE9">
                                <w:rPr>
                                  <w:rStyle w:val="Hyperlink"/>
                                  <w:rFonts w:ascii="Georgia" w:hAnsi="Georgia"/>
                                  <w:color w:val="51A055"/>
                                  <w:sz w:val="20"/>
                                  <w:szCs w:val="20"/>
                                </w:rPr>
                                <w:t>Fødevarestyrelsen</w:t>
                              </w:r>
                            </w:hyperlink>
                            <w:r w:rsidRPr="00956CE9">
                              <w:rPr>
                                <w:rStyle w:val="Ingen"/>
                                <w:rFonts w:ascii="Georgia" w:hAnsi="Georgia"/>
                                <w:color w:val="221E1F"/>
                                <w:sz w:val="20"/>
                                <w:szCs w:val="20"/>
                                <w:u w:color="221E1F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7948" id="officeArt object" o:spid="_x0000_s1026" alt="Rektangel 15" style="position:absolute;margin-left:.3pt;margin-top:2.95pt;width:387.75pt;height:323.2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">
                <v:stroke joinstyle="round"/>
                <v:textbox inset="1mm,1mm,1mm,1mm">
                  <w:txbxContent>
                    <w:p w14:paraId="2E90EA50" w14:textId="77777777" w:rsidR="004F3C66" w:rsidRDefault="006D60D3">
                      <w:pPr>
                        <w:pStyle w:val="Brdtekst"/>
                      </w:pPr>
                      <w:r>
                        <w:rPr>
                          <w:rStyle w:val="Ingen"/>
                          <w:rFonts w:ascii="Impact" w:hAnsi="Impact"/>
                          <w:color w:val="221E1F"/>
                          <w:sz w:val="32"/>
                          <w:szCs w:val="32"/>
                          <w:u w:color="221E1F"/>
                        </w:rPr>
                        <w:t>Fakta</w:t>
                      </w:r>
                    </w:p>
                    <w:p w14:paraId="0879C92C" w14:textId="77777777" w:rsidR="004F3C66" w:rsidRDefault="004F3C66">
                      <w:pPr>
                        <w:pStyle w:val="Brdtekst"/>
                        <w:spacing w:after="120"/>
                      </w:pPr>
                    </w:p>
                    <w:p w14:paraId="432742C0" w14:textId="2FD12205" w:rsidR="004F3C66" w:rsidRPr="00956CE9" w:rsidRDefault="006D60D3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56CE9">
                        <w:rPr>
                          <w:rStyle w:val="Ingen"/>
                          <w:rFonts w:ascii="Georgia" w:hAnsi="Georgia"/>
                          <w:b/>
                          <w:bCs/>
                          <w:color w:val="221E1F"/>
                          <w:sz w:val="20"/>
                          <w:szCs w:val="20"/>
                          <w:u w:color="221E1F"/>
                        </w:rPr>
                        <w:t>Bælgfrugternes Dag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 er en international fejring af bælgfrugter under </w:t>
                      </w:r>
                      <w:hyperlink r:id="rId22" w:history="1">
                        <w:r w:rsidR="00C13B07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  <w:lang w:val="fr-FR"/>
                          </w:rPr>
                          <w:t>FN</w:t>
                        </w:r>
                      </w:hyperlink>
                      <w:r w:rsidR="00C13B07" w:rsidRPr="00956CE9">
                        <w:rPr>
                          <w:rStyle w:val="Ingen"/>
                          <w:rFonts w:ascii="Georgia" w:hAnsi="Georgia"/>
                          <w:color w:val="51A055"/>
                          <w:sz w:val="20"/>
                          <w:szCs w:val="20"/>
                        </w:rPr>
                        <w:t xml:space="preserve"> 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og markeres i Danmark torsdag 10. februar 2022 i regi af Rådet for sund mad, der har samlet en </w:t>
                      </w:r>
                      <w:hyperlink r:id="rId23" w:history="1">
                        <w:proofErr w:type="spellStart"/>
                        <w:r w:rsidR="00C13B07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</w:rPr>
                          <w:t>væ</w:t>
                        </w:r>
                        <w:r w:rsidR="00C13B07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  <w:lang w:val="de-DE"/>
                          </w:rPr>
                          <w:t>rkt</w:t>
                        </w:r>
                        <w:r w:rsidR="00C13B07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</w:rPr>
                          <w:t>øjskasse</w:t>
                        </w:r>
                        <w:proofErr w:type="spellEnd"/>
                      </w:hyperlink>
                      <w:r w:rsidR="00C13B07" w:rsidRPr="00956CE9">
                        <w:rPr>
                          <w:rStyle w:val="Ingen"/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til brug ved omtale af dagen.  </w:t>
                      </w:r>
                    </w:p>
                    <w:p w14:paraId="54388834" w14:textId="77777777" w:rsidR="004F3C66" w:rsidRPr="00956CE9" w:rsidRDefault="004F3C66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7CE2589" w14:textId="59A58353" w:rsidR="004F3C66" w:rsidRPr="00956CE9" w:rsidRDefault="006D60D3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56CE9">
                        <w:rPr>
                          <w:rStyle w:val="Ingen"/>
                          <w:rFonts w:ascii="Georgia" w:hAnsi="Georgia"/>
                          <w:b/>
                          <w:bCs/>
                          <w:color w:val="221E1F"/>
                          <w:sz w:val="20"/>
                          <w:szCs w:val="20"/>
                          <w:u w:color="221E1F"/>
                          <w:lang w:val="es-ES_tradnl"/>
                        </w:rPr>
                        <w:t>Tal p</w:t>
                      </w:r>
                      <w:r w:rsidRPr="00956CE9">
                        <w:rPr>
                          <w:rStyle w:val="Ingen"/>
                          <w:rFonts w:ascii="Georgia" w:hAnsi="Georgia"/>
                          <w:b/>
                          <w:bCs/>
                          <w:color w:val="221E1F"/>
                          <w:sz w:val="20"/>
                          <w:szCs w:val="20"/>
                          <w:u w:color="221E1F"/>
                        </w:rPr>
                        <w:t>å vores vaner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 Under 10 % af danskerne spiser bælgfrugter ugentligt. </w:t>
                      </w:r>
                      <w:r w:rsidR="004441A4" w:rsidRPr="00956CE9">
                        <w:rPr>
                          <w:rStyle w:val="Ingen"/>
                          <w:rFonts w:ascii="Georgia" w:hAnsi="Georgia"/>
                          <w:sz w:val="20"/>
                          <w:szCs w:val="20"/>
                        </w:rPr>
                        <w:t xml:space="preserve">(Kilde: </w:t>
                      </w:r>
                      <w:hyperlink r:id="rId24" w:history="1">
                        <w:r w:rsidR="00C13B07" w:rsidRPr="00956CE9">
                          <w:rPr>
                            <w:rStyle w:val="Hyperlink0"/>
                            <w:rFonts w:eastAsia="Arial Unicode MS"/>
                          </w:rPr>
                          <w:t>Aarhus Universitet</w:t>
                        </w:r>
                      </w:hyperlink>
                      <w:r w:rsidR="004441A4" w:rsidRPr="00956CE9">
                        <w:rPr>
                          <w:rStyle w:val="Ingen"/>
                          <w:rFonts w:ascii="Georgia" w:hAnsi="Georgia"/>
                          <w:sz w:val="20"/>
                          <w:szCs w:val="20"/>
                        </w:rPr>
                        <w:t>).</w:t>
                      </w:r>
                      <w:r w:rsidRPr="00956CE9">
                        <w:rPr>
                          <w:rStyle w:val="Ingen"/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I Danmark spiser vi i gennemsnit 2 g bælgfrugter om dagen. (Kilde: </w:t>
                      </w:r>
                      <w:hyperlink r:id="rId25" w:history="1">
                        <w:r w:rsidRPr="00956CE9">
                          <w:rPr>
                            <w:rStyle w:val="Hyperlink0"/>
                            <w:rFonts w:eastAsia="Arial Unicode MS"/>
                          </w:rPr>
                          <w:t>DTU Fødevareinstituttet</w:t>
                        </w:r>
                      </w:hyperlink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). Fødevarestyrelsen anbefaler i de nye </w:t>
                      </w:r>
                      <w:proofErr w:type="spellStart"/>
                      <w:r w:rsidR="006357B4" w:rsidRPr="00956CE9">
                        <w:rPr>
                          <w:rStyle w:val="Ingen"/>
                          <w:rFonts w:ascii="Georgia" w:hAnsi="Georgia"/>
                          <w:sz w:val="20"/>
                          <w:szCs w:val="20"/>
                        </w:rPr>
                        <w:t>nye</w:t>
                      </w:r>
                      <w:proofErr w:type="spellEnd"/>
                      <w:r w:rsidR="006357B4" w:rsidRPr="00956CE9">
                        <w:rPr>
                          <w:rStyle w:val="Ingen"/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="006357B4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  <w:rtl/>
                          </w:rPr>
                          <w:t>’</w:t>
                        </w:r>
                        <w:r w:rsidR="006357B4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  <w:lang w:val="nl-NL"/>
                          </w:rPr>
                          <w:t>De officielle Kostr</w:t>
                        </w:r>
                        <w:r w:rsidR="006357B4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</w:rPr>
                          <w:t>åd - godt for sundhed og klima</w:t>
                        </w:r>
                        <w:r w:rsidR="006357B4" w:rsidRPr="00956CE9">
                          <w:rPr>
                            <w:rStyle w:val="Hyperlink"/>
                            <w:rFonts w:ascii="Georgia" w:hAnsi="Georgia"/>
                            <w:sz w:val="20"/>
                            <w:szCs w:val="20"/>
                            <w:rtl/>
                          </w:rPr>
                          <w:t>’</w:t>
                        </w:r>
                      </w:hyperlink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 100 g i tilberedt form.</w:t>
                      </w:r>
                    </w:p>
                    <w:p w14:paraId="5A82A8CC" w14:textId="77777777" w:rsidR="004F3C66" w:rsidRPr="00956CE9" w:rsidRDefault="004F3C66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1928481" w14:textId="7A1112A0" w:rsidR="004F3C66" w:rsidRPr="00956CE9" w:rsidRDefault="006D60D3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56CE9">
                        <w:rPr>
                          <w:rStyle w:val="Ingen"/>
                          <w:rFonts w:ascii="Georgia" w:hAnsi="Georgia"/>
                          <w:b/>
                          <w:bCs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Er det nyt at spise bælgfrugter? 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I Danmark har bælgfrugterne historisk set spillet en stor rolle i vores hverdagsmad. Tørrede ærter og bønner har indgået i vores basiskost helt tilbage i bronzealderen. Efter kartoflens indtog i Danmark i 1700-tallet og på grund af ændringer i landbruget faldt danskernes forbrug af bælgfrugter derefter. Men i nyere tid er man igen begyndt at anvende bælgfrugter i madlavningen. (Kilde:</w:t>
                      </w:r>
                      <w:hyperlink r:id="rId27" w:history="1">
                        <w:r w:rsidR="00880CBF" w:rsidRPr="00956CE9">
                          <w:rPr>
                            <w:rStyle w:val="Hyperlink"/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880CBF"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</w:rPr>
                          <w:t>Madkulturen</w:t>
                        </w:r>
                      </w:hyperlink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).</w:t>
                      </w:r>
                    </w:p>
                    <w:p w14:paraId="4CF2465E" w14:textId="77777777" w:rsidR="004F3C66" w:rsidRPr="00956CE9" w:rsidRDefault="004F3C66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05826782" w14:textId="7C3FBAB2" w:rsidR="004F3C66" w:rsidRPr="00956CE9" w:rsidRDefault="006D60D3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56CE9">
                        <w:rPr>
                          <w:rStyle w:val="Ingen"/>
                          <w:rFonts w:ascii="Georgia" w:hAnsi="Georgia"/>
                          <w:b/>
                          <w:bCs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Hvad er bælgfrugter? 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Bælgfrugter er fx grønne linser, røde linser, </w:t>
                      </w:r>
                      <w:proofErr w:type="spellStart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puylinser</w:t>
                      </w:r>
                      <w:proofErr w:type="spellEnd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, </w:t>
                      </w:r>
                      <w:proofErr w:type="spellStart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belugalinser</w:t>
                      </w:r>
                      <w:proofErr w:type="spellEnd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, brune, sorte og hvide bønner, </w:t>
                      </w:r>
                      <w:proofErr w:type="spellStart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kidneybønner</w:t>
                      </w:r>
                      <w:proofErr w:type="spellEnd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, hestebønner, kikærter, </w:t>
                      </w:r>
                      <w:proofErr w:type="spellStart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flækærter</w:t>
                      </w:r>
                      <w:proofErr w:type="spellEnd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 og </w:t>
                      </w:r>
                      <w:proofErr w:type="spellStart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edamamebønner</w:t>
                      </w:r>
                      <w:proofErr w:type="spellEnd"/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. (Kilde: </w:t>
                      </w:r>
                      <w:hyperlink r:id="rId28" w:history="1">
                        <w:r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</w:rPr>
                          <w:t>Fødevarestyrelsen</w:t>
                        </w:r>
                      </w:hyperlink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).</w:t>
                      </w:r>
                    </w:p>
                    <w:p w14:paraId="76C99428" w14:textId="77777777" w:rsidR="004F3C66" w:rsidRPr="00956CE9" w:rsidRDefault="004F3C66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E45A9A2" w14:textId="7B5DDD54" w:rsidR="004F3C66" w:rsidRPr="00956CE9" w:rsidRDefault="006D60D3">
                      <w:pPr>
                        <w:pStyle w:val="Brdteks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956CE9">
                        <w:rPr>
                          <w:rStyle w:val="Ingen"/>
                          <w:rFonts w:ascii="Georgia" w:hAnsi="Georgia"/>
                          <w:b/>
                          <w:bCs/>
                          <w:color w:val="221E1F"/>
                          <w:sz w:val="20"/>
                          <w:szCs w:val="20"/>
                          <w:u w:color="221E1F"/>
                        </w:rPr>
                        <w:t>Hvad er bælgfrugter godt for?</w:t>
                      </w:r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 xml:space="preserve"> Bælgfrugter er sunde, fedtfattige råvarer, der indeholder mange proteiner, kostfibre, mineraler og vitaminer. Desuden er de ofte billige. (Kilde: </w:t>
                      </w:r>
                      <w:hyperlink r:id="rId29" w:history="1">
                        <w:r w:rsidRPr="00956CE9">
                          <w:rPr>
                            <w:rStyle w:val="Hyperlink"/>
                            <w:rFonts w:ascii="Georgia" w:hAnsi="Georgia"/>
                            <w:color w:val="51A055"/>
                            <w:sz w:val="20"/>
                            <w:szCs w:val="20"/>
                          </w:rPr>
                          <w:t>Fødevarestyrelsen</w:t>
                        </w:r>
                      </w:hyperlink>
                      <w:r w:rsidRPr="00956CE9">
                        <w:rPr>
                          <w:rStyle w:val="Ingen"/>
                          <w:rFonts w:ascii="Georgia" w:hAnsi="Georgia"/>
                          <w:color w:val="221E1F"/>
                          <w:sz w:val="20"/>
                          <w:szCs w:val="20"/>
                          <w:u w:color="221E1F"/>
                        </w:rPr>
                        <w:t>).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DA4E25A" w14:textId="77777777" w:rsidR="004F3C66" w:rsidRDefault="004F3C66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698C86F0" w14:textId="77777777" w:rsidR="004F3C66" w:rsidRDefault="004F3C66">
      <w:pPr>
        <w:pStyle w:val="Brdtekst"/>
        <w:spacing w:line="312" w:lineRule="auto"/>
        <w:rPr>
          <w:rStyle w:val="Ingen"/>
          <w:rFonts w:ascii="Georgia" w:eastAsia="Georgia" w:hAnsi="Georgia" w:cs="Georgia"/>
          <w:color w:val="221E1F"/>
          <w:sz w:val="20"/>
          <w:szCs w:val="20"/>
          <w:u w:color="221E1F"/>
        </w:rPr>
      </w:pPr>
    </w:p>
    <w:p w14:paraId="4F2182EC" w14:textId="77777777" w:rsidR="004F3C66" w:rsidRDefault="006D60D3">
      <w:pPr>
        <w:pStyle w:val="Brdtekst"/>
        <w:spacing w:line="312" w:lineRule="auto"/>
      </w:pPr>
      <w:r>
        <w:rPr>
          <w:rStyle w:val="Ingen"/>
          <w:rFonts w:ascii="Georgia" w:hAnsi="Georgia"/>
          <w:color w:val="221E1F"/>
          <w:sz w:val="20"/>
          <w:szCs w:val="20"/>
          <w:u w:color="221E1F"/>
        </w:rPr>
        <w:t xml:space="preserve"> </w:t>
      </w:r>
    </w:p>
    <w:sectPr w:rsidR="004F3C66">
      <w:headerReference w:type="default" r:id="rId30"/>
      <w:pgSz w:w="11900" w:h="16840"/>
      <w:pgMar w:top="1701" w:right="3119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43DC" w14:textId="77777777" w:rsidR="005E43DC" w:rsidRDefault="005E43DC">
      <w:r>
        <w:separator/>
      </w:r>
    </w:p>
  </w:endnote>
  <w:endnote w:type="continuationSeparator" w:id="0">
    <w:p w14:paraId="4E37511B" w14:textId="77777777" w:rsidR="005E43DC" w:rsidRDefault="005E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E879" w14:textId="77777777" w:rsidR="005E43DC" w:rsidRDefault="005E43DC">
      <w:r>
        <w:separator/>
      </w:r>
    </w:p>
  </w:footnote>
  <w:footnote w:type="continuationSeparator" w:id="0">
    <w:p w14:paraId="37470028" w14:textId="77777777" w:rsidR="005E43DC" w:rsidRDefault="005E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4607" w14:textId="77777777" w:rsidR="004F3C66" w:rsidRDefault="006D60D3">
    <w:pPr>
      <w:pStyle w:val="Brdtekst"/>
      <w:tabs>
        <w:tab w:val="center" w:pos="4986"/>
        <w:tab w:val="right" w:pos="7627"/>
      </w:tabs>
      <w:spacing w:line="312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20CC96" wp14:editId="0B556C4A">
          <wp:simplePos x="0" y="0"/>
          <wp:positionH relativeFrom="page">
            <wp:posOffset>5745600</wp:posOffset>
          </wp:positionH>
          <wp:positionV relativeFrom="page">
            <wp:posOffset>320041</wp:posOffset>
          </wp:positionV>
          <wp:extent cx="1440000" cy="1166432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166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7280588" wp14:editId="05692A85">
              <wp:simplePos x="0" y="0"/>
              <wp:positionH relativeFrom="page">
                <wp:posOffset>5566728</wp:posOffset>
              </wp:positionH>
              <wp:positionV relativeFrom="page">
                <wp:posOffset>9755822</wp:posOffset>
              </wp:positionV>
              <wp:extent cx="1425819" cy="597063"/>
              <wp:effectExtent l="0" t="0" r="0" b="0"/>
              <wp:wrapNone/>
              <wp:docPr id="1073741826" name="officeArt object" descr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5819" cy="5970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232B38B" w14:textId="77777777" w:rsidR="006D60D3" w:rsidRDefault="006D60D3" w:rsidP="006D60D3">
                          <w:pPr>
                            <w:pStyle w:val="Sidefod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C3F559" w14:textId="6EA33507" w:rsidR="004F3C66" w:rsidRDefault="004F3C66">
                          <w:pPr>
                            <w:pStyle w:val="Brdtekst"/>
                          </w:pPr>
                        </w:p>
                      </w:txbxContent>
                    </wps:txbx>
                    <wps:bodyPr wrap="square" lIns="45675" tIns="45675" rIns="45675" bIns="4567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280588" id="_x0000_s1027" alt="Rektangel 13" style="position:absolute;margin-left:438.35pt;margin-top:768.15pt;width:112.25pt;height:4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" stroked="f" strokeweight="1pt">
              <v:stroke miterlimit="4"/>
              <v:textbox inset="1.26875mm,1.26875mm,1.26875mm,1.26875mm">
                <w:txbxContent>
                  <w:p w14:paraId="7232B38B" w14:textId="77777777" w:rsidR="006D60D3" w:rsidRDefault="006D60D3" w:rsidP="006D60D3">
                    <w:pPr>
                      <w:pStyle w:val="Sidefod"/>
                    </w:pPr>
                    <w:r>
                      <w:rPr>
                        <w:sz w:val="16"/>
                        <w:szCs w:val="16"/>
                      </w:rPr>
                      <w:t xml:space="preserve">Side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3DC3F559" w14:textId="6EA33507" w:rsidR="004F3C66" w:rsidRDefault="004F3C66">
                    <w:pPr>
                      <w:pStyle w:val="Brdteks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66"/>
    <w:rsid w:val="004441A4"/>
    <w:rsid w:val="004F3C66"/>
    <w:rsid w:val="005E43DC"/>
    <w:rsid w:val="006357B4"/>
    <w:rsid w:val="006D60D3"/>
    <w:rsid w:val="00866FD2"/>
    <w:rsid w:val="00880CBF"/>
    <w:rsid w:val="00956CE9"/>
    <w:rsid w:val="00C13B07"/>
    <w:rsid w:val="00D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E196"/>
  <w15:docId w15:val="{1048F361-0A20-428E-B421-BE0F0BAE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keepNext/>
      <w:keepLines/>
      <w:spacing w:before="40" w:line="288" w:lineRule="auto"/>
      <w:outlineLvl w:val="1"/>
    </w:pPr>
    <w:rPr>
      <w:rFonts w:ascii="Impact" w:hAnsi="Impact" w:cs="Arial Unicode MS"/>
      <w:color w:val="221E1F"/>
      <w:sz w:val="32"/>
      <w:szCs w:val="32"/>
      <w:u w:color="221E1F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Georgia" w:eastAsia="Georgia" w:hAnsi="Georgia" w:cs="Georgia"/>
      <w:caps w:val="0"/>
      <w:smallCaps w:val="0"/>
      <w:strike w:val="0"/>
      <w:dstrike w:val="0"/>
      <w:outline w:val="0"/>
      <w:color w:val="51A055"/>
      <w:sz w:val="20"/>
      <w:szCs w:val="20"/>
      <w:u w:val="single" w:color="51A055"/>
      <w:vertAlign w:val="baseline"/>
    </w:rPr>
  </w:style>
  <w:style w:type="character" w:customStyle="1" w:styleId="Hyperlink1">
    <w:name w:val="Hyperlink.1"/>
    <w:basedOn w:val="Ingen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51A055"/>
      <w:sz w:val="20"/>
      <w:szCs w:val="20"/>
      <w:u w:val="single" w:color="51A055"/>
      <w:vertAlign w:val="baseline"/>
    </w:rPr>
  </w:style>
  <w:style w:type="character" w:customStyle="1" w:styleId="Hyperlink2">
    <w:name w:val="Hyperlink.2"/>
    <w:basedOn w:val="Ingen"/>
    <w:rsid w:val="00C13B07"/>
    <w:rPr>
      <w:outline w:val="0"/>
      <w:color w:val="51A055"/>
      <w:u w:val="single" w:color="51A055"/>
    </w:rPr>
  </w:style>
  <w:style w:type="paragraph" w:styleId="Sidehoved">
    <w:name w:val="header"/>
    <w:basedOn w:val="Normal"/>
    <w:link w:val="SidehovedTegn"/>
    <w:uiPriority w:val="99"/>
    <w:unhideWhenUsed/>
    <w:rsid w:val="006D60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60D3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nhideWhenUsed/>
    <w:rsid w:val="006D60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D60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adetforsundmad.dk/baelgfrugternes-dag-presse/" TargetMode="External"/><Relationship Id="rId18" Type="http://schemas.openxmlformats.org/officeDocument/2006/relationships/hyperlink" Target="https://altomkost.dk/raad-og-anbefalinger/de-officielle-kostraad-godt-for-sundhed-og-klima/" TargetMode="External"/><Relationship Id="rId26" Type="http://schemas.openxmlformats.org/officeDocument/2006/relationships/hyperlink" Target="https://altomkost.dk/raad-og-anbefalinger/de-officielle-kostraad-godt-for-sundhed-og-klim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ltomkost.dk/nyheder/nyhed/nyhed/baelgfrugter-hvad-er-det-og-hvordan-kan-jeg-bruge-dem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fia@koalitionkbh.dk" TargetMode="External"/><Relationship Id="rId17" Type="http://schemas.openxmlformats.org/officeDocument/2006/relationships/hyperlink" Target="https://orbit.dtu.dk/en/publications/p%25C3%25A5-vej-mod-en-sundere-og-mere-b%25C3%25A6redygtig-kost" TargetMode="External"/><Relationship Id="rId25" Type="http://schemas.openxmlformats.org/officeDocument/2006/relationships/hyperlink" Target="https://orbit.dtu.dk/en/publications/p%25C3%25A5-vej-mod-en-sundere-og-mere-b%25C3%25A6redygtig-ko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re.au.dk/portal/files/230077474/Revideret_levering_Forbrugsanalyse_af_b_lgfrugter.pdf" TargetMode="External"/><Relationship Id="rId20" Type="http://schemas.openxmlformats.org/officeDocument/2006/relationships/hyperlink" Target="https://altomkost.dk/nyheder/nyhed/nyhed/baelgfrugter-hvad-er-det-og-hvordan-kan-jeg-bruge-dem/" TargetMode="External"/><Relationship Id="rId29" Type="http://schemas.openxmlformats.org/officeDocument/2006/relationships/hyperlink" Target="https://altomkost.dk/nyheder/nyhed/nyhed/baelgfrugter-hvad-er-det-og-hvordan-kan-jeg-bruge-de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adetforsundmad.dk/baelgfrugternes-dag/" TargetMode="External"/><Relationship Id="rId24" Type="http://schemas.openxmlformats.org/officeDocument/2006/relationships/hyperlink" Target="https://pure.au.dk/portal/files/230077474/Revideret_levering_Forbrugsanalyse_af_b_lgfrugter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aadetforsundmad.dk/baelgfrugternes-dag-tool-box/" TargetMode="External"/><Relationship Id="rId23" Type="http://schemas.openxmlformats.org/officeDocument/2006/relationships/hyperlink" Target="https://raadetforsundmad.dk/baelgfrugternes-dag-tool-box/" TargetMode="External"/><Relationship Id="rId28" Type="http://schemas.openxmlformats.org/officeDocument/2006/relationships/hyperlink" Target="https://altomkost.dk/nyheder/nyhed/nyhed/baelgfrugter-hvad-er-det-og-hvordan-kan-jeg-bruge-dem/" TargetMode="External"/><Relationship Id="rId10" Type="http://schemas.openxmlformats.org/officeDocument/2006/relationships/hyperlink" Target="https://raadetforsundmad.dk/baelgfrugternes-dag-tool-box/" TargetMode="External"/><Relationship Id="rId19" Type="http://schemas.openxmlformats.org/officeDocument/2006/relationships/hyperlink" Target="https://madkamp.nu/download/undervisningsmateriale/bae%2525C2%252591lgfrugter_og_bae%2525C2%252591redygtighed/Elevhaefte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orldpulsesday.org/" TargetMode="External"/><Relationship Id="rId22" Type="http://schemas.openxmlformats.org/officeDocument/2006/relationships/hyperlink" Target="https://worldpulsesday.org/" TargetMode="External"/><Relationship Id="rId27" Type="http://schemas.openxmlformats.org/officeDocument/2006/relationships/hyperlink" Target="https://madkamp.nu/download/undervisningsmateriale/bae%2525C2%252591lgfrugter_og_bae%2525C2%252591redygtighed/Elevhaefte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3" ma:contentTypeDescription="Opret et nyt dokument." ma:contentTypeScope="" ma:versionID="cf8acc17af558a3ed66748566fdb2f49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5a168b54ce2e2f5e40b793281b1905b3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C0761-E011-4798-A603-061EA950B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E7C0-3FF2-4C03-8332-066CEDF9A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3CD8-4046-42B0-897D-90BD4F3E1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3681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Mette Ravn Nielsen</cp:lastModifiedBy>
  <cp:revision>6</cp:revision>
  <dcterms:created xsi:type="dcterms:W3CDTF">2022-02-07T16:51:00Z</dcterms:created>
  <dcterms:modified xsi:type="dcterms:W3CDTF">2022-02-07T17:06:00Z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